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8613D" w14:textId="77777777" w:rsidR="00D63254" w:rsidRDefault="00D63254" w:rsidP="00B665FE">
      <w:pPr>
        <w:spacing w:line="220" w:lineRule="atLeast"/>
        <w:jc w:val="center"/>
        <w:rPr>
          <w:rFonts w:ascii="SimSun" w:eastAsia="SimSun" w:hAnsi="SimSun"/>
          <w:b/>
          <w:sz w:val="44"/>
          <w:szCs w:val="44"/>
        </w:rPr>
      </w:pPr>
    </w:p>
    <w:p w14:paraId="1BD736F5" w14:textId="77777777" w:rsidR="00D63254" w:rsidRDefault="00D63254" w:rsidP="00B665FE">
      <w:pPr>
        <w:spacing w:line="220" w:lineRule="atLeast"/>
        <w:jc w:val="center"/>
        <w:rPr>
          <w:rFonts w:ascii="SimSun" w:eastAsia="SimSun" w:hAnsi="SimSun"/>
          <w:b/>
          <w:sz w:val="44"/>
          <w:szCs w:val="44"/>
        </w:rPr>
      </w:pPr>
    </w:p>
    <w:p w14:paraId="53EAA96D" w14:textId="7E5601B2" w:rsidR="00D967E4" w:rsidRPr="0078316C" w:rsidRDefault="00D967E4" w:rsidP="00B665FE">
      <w:pPr>
        <w:spacing w:line="220" w:lineRule="atLeast"/>
        <w:jc w:val="center"/>
        <w:rPr>
          <w:rFonts w:ascii="SimSun" w:eastAsia="SimSun" w:hAnsi="SimSun"/>
          <w:b/>
          <w:sz w:val="44"/>
          <w:szCs w:val="44"/>
        </w:rPr>
      </w:pPr>
      <w:bookmarkStart w:id="0" w:name="_GoBack"/>
      <w:r w:rsidRPr="0078316C">
        <w:rPr>
          <w:rFonts w:ascii="SimSun" w:eastAsia="SimSun" w:hAnsi="SimSun" w:hint="eastAsia"/>
          <w:b/>
          <w:sz w:val="44"/>
          <w:szCs w:val="44"/>
        </w:rPr>
        <w:t>征稿</w:t>
      </w:r>
    </w:p>
    <w:p w14:paraId="6C7290EA" w14:textId="6CCE2A2D" w:rsidR="00D967E4" w:rsidRPr="0078316C" w:rsidRDefault="00D967E4" w:rsidP="00D967E4">
      <w:pPr>
        <w:ind w:firstLineChars="200" w:firstLine="560"/>
        <w:rPr>
          <w:rFonts w:ascii="SimSun" w:eastAsia="SimSun" w:hAnsi="SimSun"/>
          <w:sz w:val="28"/>
          <w:szCs w:val="28"/>
        </w:rPr>
      </w:pPr>
      <w:r w:rsidRPr="0078316C">
        <w:rPr>
          <w:rFonts w:ascii="SimSun" w:eastAsia="SimSun" w:hAnsi="SimSun" w:hint="eastAsia"/>
          <w:sz w:val="28"/>
          <w:szCs w:val="28"/>
        </w:rPr>
        <w:t>国际中国哲学学会第二十届国际会议将于2017年7月</w:t>
      </w:r>
      <w:r w:rsidR="0078316C" w:rsidRPr="0078316C">
        <w:rPr>
          <w:rFonts w:ascii="SimSun" w:eastAsia="SimSun" w:hAnsi="SimSun"/>
          <w:sz w:val="28"/>
          <w:szCs w:val="28"/>
        </w:rPr>
        <w:t>4</w:t>
      </w:r>
      <w:r w:rsidRPr="0078316C">
        <w:rPr>
          <w:rFonts w:ascii="SimSun" w:eastAsia="SimSun" w:hAnsi="SimSun" w:hint="eastAsia"/>
          <w:sz w:val="28"/>
          <w:szCs w:val="28"/>
        </w:rPr>
        <w:t>日至</w:t>
      </w:r>
      <w:r w:rsidR="0078316C" w:rsidRPr="0078316C">
        <w:rPr>
          <w:rFonts w:ascii="SimSun" w:eastAsia="SimSun" w:hAnsi="SimSun"/>
          <w:sz w:val="28"/>
          <w:szCs w:val="28"/>
        </w:rPr>
        <w:t>7</w:t>
      </w:r>
      <w:r w:rsidRPr="0078316C">
        <w:rPr>
          <w:rFonts w:ascii="SimSun" w:eastAsia="SimSun" w:hAnsi="SimSun" w:hint="eastAsia"/>
          <w:sz w:val="28"/>
          <w:szCs w:val="28"/>
        </w:rPr>
        <w:t>日在新加坡南洋理工大学召开。</w:t>
      </w:r>
    </w:p>
    <w:p w14:paraId="022E4FE8" w14:textId="77777777" w:rsidR="00D967E4" w:rsidRPr="0078316C" w:rsidRDefault="00D967E4" w:rsidP="00D967E4">
      <w:pPr>
        <w:ind w:firstLineChars="200" w:firstLine="560"/>
        <w:rPr>
          <w:rFonts w:ascii="SimSun" w:eastAsia="SimSun" w:hAnsi="SimSun"/>
          <w:sz w:val="28"/>
          <w:szCs w:val="28"/>
        </w:rPr>
      </w:pPr>
      <w:r w:rsidRPr="0078316C">
        <w:rPr>
          <w:rFonts w:ascii="SimSun" w:eastAsia="SimSun" w:hAnsi="SimSun" w:hint="eastAsia"/>
          <w:sz w:val="28"/>
          <w:szCs w:val="28"/>
        </w:rPr>
        <w:t>会议主题：中国哲学与多元文化世界</w:t>
      </w:r>
    </w:p>
    <w:p w14:paraId="45BC242A" w14:textId="77777777" w:rsidR="00D967E4" w:rsidRPr="0078316C" w:rsidRDefault="00D967E4" w:rsidP="00D967E4">
      <w:pPr>
        <w:ind w:firstLineChars="200" w:firstLine="560"/>
        <w:rPr>
          <w:rFonts w:ascii="SimSun" w:eastAsia="SimSun" w:hAnsi="SimSun"/>
          <w:sz w:val="28"/>
          <w:szCs w:val="28"/>
        </w:rPr>
      </w:pPr>
      <w:r w:rsidRPr="0078316C">
        <w:rPr>
          <w:rFonts w:ascii="SimSun" w:eastAsia="SimSun" w:hAnsi="SimSun" w:hint="eastAsia"/>
          <w:sz w:val="28"/>
          <w:szCs w:val="28"/>
        </w:rPr>
        <w:t>二十一世纪，随着起源于不同地区的文化联系日趋紧密，生活在各种哲学和宗教传统下的人们之间的相互交流也在多重层面展开。在多元文化和跨文化的世界中，中国哲学如何定位和呈现自己？世界全球化如何影响中国哲学的研究与发展？中国哲学能否为创造一个更加和谐与繁荣的世界贡献力量？中国哲学与其他传统如何更有效的沟通及相互影响？中国哲学如何持续创新并发展自身传统？本次会议将从广阔的视角直接或间接地探讨这些问题。</w:t>
      </w:r>
    </w:p>
    <w:p w14:paraId="5DC43188" w14:textId="77777777" w:rsidR="00D967E4" w:rsidRPr="0078316C" w:rsidRDefault="00D967E4" w:rsidP="00D967E4">
      <w:pPr>
        <w:ind w:firstLineChars="200" w:firstLine="560"/>
        <w:rPr>
          <w:rFonts w:ascii="SimSun" w:eastAsia="SimSun" w:hAnsi="SimSun"/>
          <w:sz w:val="28"/>
          <w:szCs w:val="28"/>
        </w:rPr>
      </w:pPr>
      <w:r w:rsidRPr="0078316C">
        <w:rPr>
          <w:rFonts w:ascii="SimSun" w:eastAsia="SimSun" w:hAnsi="SimSun" w:hint="eastAsia"/>
          <w:sz w:val="28"/>
          <w:szCs w:val="28"/>
        </w:rPr>
        <w:t>本届会议以“中国哲学与多元文化世界”为主题，包含但不局限于以下若干子题：</w:t>
      </w:r>
    </w:p>
    <w:p w14:paraId="4AAD09D2" w14:textId="77777777" w:rsidR="00D967E4" w:rsidRPr="0078316C" w:rsidRDefault="00D967E4" w:rsidP="00D967E4">
      <w:pPr>
        <w:pStyle w:val="a3"/>
        <w:numPr>
          <w:ilvl w:val="0"/>
          <w:numId w:val="1"/>
        </w:numPr>
        <w:ind w:left="0" w:firstLine="560"/>
        <w:rPr>
          <w:rFonts w:ascii="SimSun" w:eastAsia="SimSun" w:hAnsi="SimSun"/>
          <w:sz w:val="28"/>
          <w:szCs w:val="28"/>
        </w:rPr>
      </w:pPr>
      <w:r w:rsidRPr="0078316C">
        <w:rPr>
          <w:rFonts w:ascii="SimSun" w:eastAsia="SimSun" w:hAnsi="SimSun" w:hint="eastAsia"/>
          <w:sz w:val="28"/>
          <w:szCs w:val="28"/>
        </w:rPr>
        <w:t>中国哲学作为一种文化传统</w:t>
      </w:r>
    </w:p>
    <w:p w14:paraId="6B5E87D7" w14:textId="77777777" w:rsidR="00D967E4" w:rsidRPr="0078316C" w:rsidRDefault="00D967E4" w:rsidP="00D967E4">
      <w:pPr>
        <w:pStyle w:val="a3"/>
        <w:numPr>
          <w:ilvl w:val="0"/>
          <w:numId w:val="1"/>
        </w:numPr>
        <w:ind w:left="0" w:firstLine="560"/>
        <w:rPr>
          <w:rFonts w:ascii="SimSun" w:eastAsia="SimSun" w:hAnsi="SimSun"/>
          <w:sz w:val="28"/>
          <w:szCs w:val="28"/>
        </w:rPr>
      </w:pPr>
      <w:r w:rsidRPr="0078316C">
        <w:rPr>
          <w:rFonts w:ascii="SimSun" w:eastAsia="SimSun" w:hAnsi="SimSun" w:hint="eastAsia"/>
          <w:sz w:val="28"/>
          <w:szCs w:val="28"/>
        </w:rPr>
        <w:t>中国哲学的现代挑战</w:t>
      </w:r>
    </w:p>
    <w:p w14:paraId="248E390B" w14:textId="77777777" w:rsidR="00D967E4" w:rsidRPr="0078316C" w:rsidRDefault="00D967E4" w:rsidP="00D967E4">
      <w:pPr>
        <w:pStyle w:val="a3"/>
        <w:numPr>
          <w:ilvl w:val="0"/>
          <w:numId w:val="1"/>
        </w:numPr>
        <w:ind w:left="0" w:firstLine="560"/>
        <w:rPr>
          <w:rFonts w:ascii="SimSun" w:eastAsia="SimSun" w:hAnsi="SimSun"/>
          <w:sz w:val="28"/>
          <w:szCs w:val="28"/>
        </w:rPr>
      </w:pPr>
      <w:r w:rsidRPr="0078316C">
        <w:rPr>
          <w:rFonts w:ascii="SimSun" w:eastAsia="SimSun" w:hAnsi="SimSun" w:hint="eastAsia"/>
          <w:sz w:val="28"/>
          <w:szCs w:val="28"/>
        </w:rPr>
        <w:t>中国哲学思维的持续有效性</w:t>
      </w:r>
    </w:p>
    <w:p w14:paraId="7F2F313C" w14:textId="77777777" w:rsidR="00D967E4" w:rsidRPr="0078316C" w:rsidRDefault="00D967E4" w:rsidP="00D967E4">
      <w:pPr>
        <w:pStyle w:val="a3"/>
        <w:numPr>
          <w:ilvl w:val="0"/>
          <w:numId w:val="1"/>
        </w:numPr>
        <w:ind w:left="0" w:firstLine="560"/>
        <w:rPr>
          <w:rFonts w:ascii="SimSun" w:eastAsia="SimSun" w:hAnsi="SimSun"/>
          <w:sz w:val="28"/>
          <w:szCs w:val="28"/>
        </w:rPr>
      </w:pPr>
      <w:r w:rsidRPr="0078316C">
        <w:rPr>
          <w:rFonts w:ascii="SimSun" w:eastAsia="SimSun" w:hAnsi="SimSun" w:hint="eastAsia"/>
          <w:sz w:val="28"/>
          <w:szCs w:val="28"/>
        </w:rPr>
        <w:t>佛教与当代世界</w:t>
      </w:r>
    </w:p>
    <w:p w14:paraId="5080CD9F" w14:textId="77777777" w:rsidR="00D967E4" w:rsidRPr="0078316C" w:rsidRDefault="00D967E4" w:rsidP="00D967E4">
      <w:pPr>
        <w:pStyle w:val="a3"/>
        <w:numPr>
          <w:ilvl w:val="0"/>
          <w:numId w:val="1"/>
        </w:numPr>
        <w:ind w:left="0" w:firstLine="560"/>
        <w:rPr>
          <w:rFonts w:ascii="SimSun" w:eastAsia="SimSun" w:hAnsi="SimSun"/>
          <w:sz w:val="28"/>
          <w:szCs w:val="28"/>
        </w:rPr>
      </w:pPr>
      <w:r w:rsidRPr="0078316C">
        <w:rPr>
          <w:rFonts w:ascii="SimSun" w:eastAsia="SimSun" w:hAnsi="SimSun" w:hint="eastAsia"/>
          <w:sz w:val="28"/>
          <w:szCs w:val="28"/>
        </w:rPr>
        <w:t>儒家与当代世界</w:t>
      </w:r>
    </w:p>
    <w:p w14:paraId="785D2C4B" w14:textId="77777777" w:rsidR="00D967E4" w:rsidRPr="0078316C" w:rsidRDefault="00D967E4" w:rsidP="00D967E4">
      <w:pPr>
        <w:pStyle w:val="a3"/>
        <w:numPr>
          <w:ilvl w:val="0"/>
          <w:numId w:val="1"/>
        </w:numPr>
        <w:ind w:left="0" w:firstLine="560"/>
        <w:rPr>
          <w:rFonts w:ascii="SimSun" w:eastAsia="SimSun" w:hAnsi="SimSun"/>
          <w:sz w:val="28"/>
          <w:szCs w:val="28"/>
        </w:rPr>
      </w:pPr>
      <w:r w:rsidRPr="0078316C">
        <w:rPr>
          <w:rFonts w:ascii="SimSun" w:eastAsia="SimSun" w:hAnsi="SimSun" w:hint="eastAsia"/>
          <w:sz w:val="28"/>
          <w:szCs w:val="28"/>
        </w:rPr>
        <w:t>道家与当代世界</w:t>
      </w:r>
    </w:p>
    <w:p w14:paraId="297929CA" w14:textId="77777777" w:rsidR="00D967E4" w:rsidRPr="0078316C" w:rsidRDefault="00D967E4" w:rsidP="00D967E4">
      <w:pPr>
        <w:pStyle w:val="a3"/>
        <w:numPr>
          <w:ilvl w:val="0"/>
          <w:numId w:val="1"/>
        </w:numPr>
        <w:ind w:left="0" w:firstLine="560"/>
        <w:rPr>
          <w:rFonts w:ascii="SimSun" w:eastAsia="SimSun" w:hAnsi="SimSun"/>
          <w:sz w:val="28"/>
          <w:szCs w:val="28"/>
        </w:rPr>
      </w:pPr>
      <w:r w:rsidRPr="0078316C">
        <w:rPr>
          <w:rFonts w:ascii="SimSun" w:eastAsia="SimSun" w:hAnsi="SimSun" w:hint="eastAsia"/>
          <w:sz w:val="28"/>
          <w:szCs w:val="28"/>
        </w:rPr>
        <w:t>中国哲学作为一种世界哲学</w:t>
      </w:r>
    </w:p>
    <w:p w14:paraId="2844FDA1" w14:textId="77777777" w:rsidR="00D967E4" w:rsidRPr="0078316C" w:rsidRDefault="00D967E4" w:rsidP="00D967E4">
      <w:pPr>
        <w:pStyle w:val="a3"/>
        <w:numPr>
          <w:ilvl w:val="0"/>
          <w:numId w:val="1"/>
        </w:numPr>
        <w:ind w:left="0" w:firstLine="560"/>
        <w:rPr>
          <w:rFonts w:ascii="SimSun" w:eastAsia="SimSun" w:hAnsi="SimSun"/>
          <w:sz w:val="28"/>
          <w:szCs w:val="28"/>
        </w:rPr>
      </w:pPr>
      <w:r w:rsidRPr="0078316C">
        <w:rPr>
          <w:rFonts w:ascii="SimSun" w:eastAsia="SimSun" w:hAnsi="SimSun" w:hint="eastAsia"/>
          <w:sz w:val="28"/>
          <w:szCs w:val="28"/>
        </w:rPr>
        <w:t>中国哲学与其他的哲学文化</w:t>
      </w:r>
    </w:p>
    <w:p w14:paraId="79C2DBC2" w14:textId="77777777" w:rsidR="00D967E4" w:rsidRPr="0078316C" w:rsidRDefault="00D967E4" w:rsidP="00D967E4">
      <w:pPr>
        <w:pStyle w:val="a3"/>
        <w:numPr>
          <w:ilvl w:val="0"/>
          <w:numId w:val="1"/>
        </w:numPr>
        <w:ind w:left="0" w:firstLine="560"/>
        <w:rPr>
          <w:rFonts w:ascii="SimSun" w:eastAsia="SimSun" w:hAnsi="SimSun"/>
          <w:sz w:val="28"/>
          <w:szCs w:val="28"/>
        </w:rPr>
      </w:pPr>
      <w:r w:rsidRPr="0078316C">
        <w:rPr>
          <w:rFonts w:ascii="SimSun" w:eastAsia="SimSun" w:hAnsi="SimSun" w:hint="eastAsia"/>
          <w:sz w:val="28"/>
          <w:szCs w:val="28"/>
        </w:rPr>
        <w:t>中国哲学的比较研究和发展</w:t>
      </w:r>
    </w:p>
    <w:p w14:paraId="43758C40" w14:textId="77777777" w:rsidR="00D967E4" w:rsidRPr="0078316C" w:rsidRDefault="00D967E4" w:rsidP="00D967E4">
      <w:pPr>
        <w:pStyle w:val="a3"/>
        <w:numPr>
          <w:ilvl w:val="0"/>
          <w:numId w:val="1"/>
        </w:numPr>
        <w:ind w:left="0" w:firstLine="560"/>
        <w:rPr>
          <w:rFonts w:ascii="SimSun" w:eastAsia="SimSun" w:hAnsi="SimSun"/>
          <w:sz w:val="28"/>
          <w:szCs w:val="28"/>
        </w:rPr>
      </w:pPr>
      <w:r w:rsidRPr="0078316C">
        <w:rPr>
          <w:rFonts w:ascii="SimSun" w:eastAsia="SimSun" w:hAnsi="SimSun" w:hint="eastAsia"/>
          <w:sz w:val="28"/>
          <w:szCs w:val="28"/>
        </w:rPr>
        <w:t>中国哲学的多元化与多样性</w:t>
      </w:r>
    </w:p>
    <w:p w14:paraId="0F9246F3" w14:textId="77777777" w:rsidR="00D967E4" w:rsidRPr="0078316C" w:rsidRDefault="00D967E4" w:rsidP="00D967E4">
      <w:pPr>
        <w:pStyle w:val="a3"/>
        <w:numPr>
          <w:ilvl w:val="0"/>
          <w:numId w:val="1"/>
        </w:numPr>
        <w:ind w:left="0" w:firstLine="560"/>
        <w:rPr>
          <w:rFonts w:ascii="SimSun" w:eastAsia="SimSun" w:hAnsi="SimSun"/>
          <w:sz w:val="28"/>
          <w:szCs w:val="28"/>
        </w:rPr>
      </w:pPr>
      <w:r w:rsidRPr="0078316C">
        <w:rPr>
          <w:rFonts w:ascii="SimSun" w:eastAsia="SimSun" w:hAnsi="SimSun" w:hint="eastAsia"/>
          <w:sz w:val="28"/>
          <w:szCs w:val="28"/>
        </w:rPr>
        <w:t>儒道互补模式研究</w:t>
      </w:r>
    </w:p>
    <w:p w14:paraId="79B887A1" w14:textId="77777777" w:rsidR="00D967E4" w:rsidRPr="0078316C" w:rsidRDefault="00D967E4" w:rsidP="00D967E4">
      <w:pPr>
        <w:pStyle w:val="a3"/>
        <w:numPr>
          <w:ilvl w:val="0"/>
          <w:numId w:val="1"/>
        </w:numPr>
        <w:ind w:left="0" w:firstLine="560"/>
        <w:rPr>
          <w:rFonts w:ascii="SimSun" w:eastAsia="SimSun" w:hAnsi="SimSun"/>
          <w:sz w:val="28"/>
          <w:szCs w:val="28"/>
        </w:rPr>
      </w:pPr>
      <w:r w:rsidRPr="0078316C">
        <w:rPr>
          <w:rFonts w:ascii="SimSun" w:eastAsia="SimSun" w:hAnsi="SimSun" w:hint="eastAsia"/>
          <w:sz w:val="28"/>
          <w:szCs w:val="28"/>
        </w:rPr>
        <w:lastRenderedPageBreak/>
        <w:t>三教（佛教-儒教-道教）的和谐</w:t>
      </w:r>
    </w:p>
    <w:p w14:paraId="373823E6" w14:textId="77777777" w:rsidR="00D967E4" w:rsidRPr="0078316C" w:rsidRDefault="00D967E4" w:rsidP="00D967E4">
      <w:pPr>
        <w:pStyle w:val="a3"/>
        <w:numPr>
          <w:ilvl w:val="0"/>
          <w:numId w:val="1"/>
        </w:numPr>
        <w:ind w:left="0" w:firstLine="560"/>
        <w:rPr>
          <w:rFonts w:ascii="SimSun" w:eastAsia="SimSun" w:hAnsi="SimSun"/>
          <w:sz w:val="28"/>
          <w:szCs w:val="28"/>
        </w:rPr>
      </w:pPr>
      <w:r w:rsidRPr="0078316C">
        <w:rPr>
          <w:rFonts w:ascii="SimSun" w:eastAsia="SimSun" w:hAnsi="SimSun" w:hint="eastAsia"/>
          <w:sz w:val="28"/>
          <w:szCs w:val="28"/>
        </w:rPr>
        <w:t>中国哲学中的社会政治理论</w:t>
      </w:r>
    </w:p>
    <w:p w14:paraId="7FC6047E" w14:textId="77777777" w:rsidR="00D967E4" w:rsidRPr="0078316C" w:rsidRDefault="00D967E4" w:rsidP="00D967E4">
      <w:pPr>
        <w:pStyle w:val="a3"/>
        <w:numPr>
          <w:ilvl w:val="0"/>
          <w:numId w:val="1"/>
        </w:numPr>
        <w:ind w:left="0" w:firstLine="560"/>
        <w:rPr>
          <w:rFonts w:ascii="SimSun" w:eastAsia="SimSun" w:hAnsi="SimSun"/>
          <w:sz w:val="28"/>
          <w:szCs w:val="28"/>
        </w:rPr>
      </w:pPr>
      <w:r w:rsidRPr="0078316C">
        <w:rPr>
          <w:rFonts w:ascii="SimSun" w:eastAsia="SimSun" w:hAnsi="SimSun" w:hint="eastAsia"/>
          <w:sz w:val="28"/>
          <w:szCs w:val="28"/>
        </w:rPr>
        <w:t>新加坡、东南亚和东亚的多元文化</w:t>
      </w:r>
    </w:p>
    <w:p w14:paraId="6AA76316" w14:textId="77777777" w:rsidR="00D967E4" w:rsidRPr="0078316C" w:rsidRDefault="00D967E4" w:rsidP="00D967E4">
      <w:pPr>
        <w:ind w:firstLineChars="200" w:firstLine="560"/>
        <w:rPr>
          <w:rFonts w:ascii="SimSun" w:eastAsia="SimSun" w:hAnsi="SimSun"/>
          <w:sz w:val="28"/>
          <w:szCs w:val="28"/>
        </w:rPr>
      </w:pPr>
      <w:r w:rsidRPr="0078316C">
        <w:rPr>
          <w:rFonts w:ascii="SimSun" w:eastAsia="SimSun" w:hAnsi="SimSun" w:hint="eastAsia"/>
          <w:sz w:val="28"/>
          <w:szCs w:val="28"/>
        </w:rPr>
        <w:t>学者可以对个别哲学家或者主题发表论文。同时，主办单位鼓励大家</w:t>
      </w:r>
      <w:r w:rsidR="00D01824" w:rsidRPr="0078316C">
        <w:rPr>
          <w:rFonts w:ascii="SimSun" w:eastAsia="SimSun" w:hAnsi="SimSun" w:hint="eastAsia"/>
          <w:sz w:val="28"/>
          <w:szCs w:val="28"/>
        </w:rPr>
        <w:t>组织和</w:t>
      </w:r>
      <w:r w:rsidRPr="0078316C">
        <w:rPr>
          <w:rFonts w:ascii="SimSun" w:eastAsia="SimSun" w:hAnsi="SimSun" w:hint="eastAsia"/>
          <w:sz w:val="28"/>
          <w:szCs w:val="28"/>
        </w:rPr>
        <w:t>参与针对特别的思想家或哲学问题的专题</w:t>
      </w:r>
      <w:r w:rsidR="00D01824" w:rsidRPr="0078316C">
        <w:rPr>
          <w:rFonts w:ascii="SimSun" w:eastAsia="SimSun" w:hAnsi="SimSun" w:hint="eastAsia"/>
          <w:sz w:val="28"/>
          <w:szCs w:val="28"/>
        </w:rPr>
        <w:t>讨论</w:t>
      </w:r>
      <w:r w:rsidRPr="0078316C">
        <w:rPr>
          <w:rFonts w:ascii="SimSun" w:eastAsia="SimSun" w:hAnsi="SimSun" w:hint="eastAsia"/>
          <w:sz w:val="28"/>
          <w:szCs w:val="28"/>
        </w:rPr>
        <w:t>。</w:t>
      </w:r>
    </w:p>
    <w:p w14:paraId="32913303" w14:textId="77777777" w:rsidR="00D967E4" w:rsidRPr="0078316C" w:rsidRDefault="00B05AF2" w:rsidP="00D967E4">
      <w:pPr>
        <w:ind w:firstLineChars="200" w:firstLine="560"/>
        <w:rPr>
          <w:rFonts w:ascii="SimSun" w:eastAsia="SimSun" w:hAnsi="SimSun"/>
          <w:sz w:val="28"/>
          <w:szCs w:val="28"/>
        </w:rPr>
      </w:pPr>
      <w:r w:rsidRPr="0078316C">
        <w:rPr>
          <w:rFonts w:ascii="SimSun" w:eastAsia="SimSun" w:hAnsi="SimSun" w:hint="eastAsia"/>
          <w:sz w:val="28"/>
          <w:szCs w:val="28"/>
        </w:rPr>
        <w:t>投稿</w:t>
      </w:r>
      <w:r w:rsidR="00D967E4" w:rsidRPr="0078316C">
        <w:rPr>
          <w:rFonts w:ascii="SimSun" w:eastAsia="SimSun" w:hAnsi="SimSun" w:hint="eastAsia"/>
          <w:sz w:val="28"/>
          <w:szCs w:val="28"/>
        </w:rPr>
        <w:t>指南：</w:t>
      </w:r>
    </w:p>
    <w:p w14:paraId="075EC2C6" w14:textId="77777777" w:rsidR="00D967E4" w:rsidRPr="0078316C" w:rsidRDefault="00B05AF2" w:rsidP="00D967E4">
      <w:pPr>
        <w:ind w:firstLineChars="200" w:firstLine="560"/>
        <w:rPr>
          <w:rFonts w:ascii="SimSun" w:eastAsia="SimSun" w:hAnsi="SimSun"/>
          <w:sz w:val="28"/>
          <w:szCs w:val="28"/>
        </w:rPr>
      </w:pPr>
      <w:r w:rsidRPr="0078316C">
        <w:rPr>
          <w:rFonts w:ascii="SimSun" w:eastAsia="SimSun" w:hAnsi="SimSun" w:hint="eastAsia"/>
          <w:sz w:val="28"/>
          <w:szCs w:val="28"/>
        </w:rPr>
        <w:t>1.</w:t>
      </w:r>
      <w:r w:rsidRPr="0078316C">
        <w:rPr>
          <w:rFonts w:ascii="SimSun" w:eastAsia="SimSun" w:hAnsi="SimSun"/>
          <w:sz w:val="28"/>
          <w:szCs w:val="28"/>
        </w:rPr>
        <w:t xml:space="preserve"> </w:t>
      </w:r>
      <w:r w:rsidR="00D967E4" w:rsidRPr="0078316C">
        <w:rPr>
          <w:rFonts w:ascii="SimSun" w:eastAsia="SimSun" w:hAnsi="SimSun" w:hint="eastAsia"/>
          <w:sz w:val="28"/>
          <w:szCs w:val="28"/>
        </w:rPr>
        <w:t>会议官方语言为中文和英文</w:t>
      </w:r>
      <w:r w:rsidR="00AA0107" w:rsidRPr="0078316C">
        <w:rPr>
          <w:rFonts w:ascii="SimSun" w:eastAsia="SimSun" w:hAnsi="SimSun" w:hint="eastAsia"/>
          <w:sz w:val="28"/>
          <w:szCs w:val="28"/>
        </w:rPr>
        <w:t>。</w:t>
      </w:r>
    </w:p>
    <w:p w14:paraId="5962E0BF" w14:textId="77777777" w:rsidR="00D967E4" w:rsidRPr="0078316C" w:rsidRDefault="00B05AF2" w:rsidP="00D967E4">
      <w:pPr>
        <w:ind w:firstLineChars="200" w:firstLine="560"/>
        <w:rPr>
          <w:rFonts w:ascii="SimSun" w:eastAsia="SimSun" w:hAnsi="SimSun"/>
          <w:sz w:val="28"/>
          <w:szCs w:val="28"/>
        </w:rPr>
      </w:pPr>
      <w:r w:rsidRPr="0078316C">
        <w:rPr>
          <w:rFonts w:ascii="SimSun" w:eastAsia="SimSun" w:hAnsi="SimSun" w:hint="eastAsia"/>
          <w:sz w:val="28"/>
          <w:szCs w:val="28"/>
        </w:rPr>
        <w:t>2.</w:t>
      </w:r>
      <w:r w:rsidRPr="0078316C">
        <w:rPr>
          <w:rFonts w:ascii="SimSun" w:eastAsia="SimSun" w:hAnsi="SimSun"/>
          <w:sz w:val="28"/>
          <w:szCs w:val="28"/>
        </w:rPr>
        <w:t xml:space="preserve"> </w:t>
      </w:r>
      <w:r w:rsidR="00D967E4" w:rsidRPr="0078316C">
        <w:rPr>
          <w:rFonts w:ascii="SimSun" w:eastAsia="SimSun" w:hAnsi="SimSun" w:hint="eastAsia"/>
          <w:sz w:val="28"/>
          <w:szCs w:val="28"/>
        </w:rPr>
        <w:t>英文摘要250-300字；中文摘要约500字。摘要需包括：论文题目，作者姓名，单位，和邮箱等联络信息。</w:t>
      </w:r>
    </w:p>
    <w:p w14:paraId="4154EFC8" w14:textId="77777777" w:rsidR="00B05AF2" w:rsidRPr="0078316C" w:rsidRDefault="004847F2" w:rsidP="00D967E4">
      <w:pPr>
        <w:ind w:firstLineChars="200" w:firstLine="560"/>
        <w:rPr>
          <w:rFonts w:ascii="SimSun" w:eastAsia="SimSun" w:hAnsi="SimSun"/>
          <w:sz w:val="28"/>
          <w:szCs w:val="28"/>
        </w:rPr>
      </w:pPr>
      <w:r w:rsidRPr="0078316C">
        <w:rPr>
          <w:rFonts w:ascii="SimSun" w:eastAsia="SimSun" w:hAnsi="SimSun"/>
          <w:sz w:val="28"/>
          <w:szCs w:val="28"/>
        </w:rPr>
        <w:t>3.</w:t>
      </w:r>
      <w:r w:rsidRPr="0078316C">
        <w:rPr>
          <w:rFonts w:ascii="SimSun" w:eastAsia="SimSun" w:hAnsi="SimSun" w:hint="eastAsia"/>
        </w:rPr>
        <w:t xml:space="preserve"> </w:t>
      </w:r>
      <w:r w:rsidRPr="0078316C">
        <w:rPr>
          <w:rFonts w:ascii="SimSun" w:eastAsia="SimSun" w:hAnsi="SimSun" w:hint="eastAsia"/>
          <w:sz w:val="28"/>
          <w:szCs w:val="28"/>
        </w:rPr>
        <w:t>本会接受</w:t>
      </w:r>
      <w:r w:rsidRPr="0078316C">
        <w:rPr>
          <w:rFonts w:ascii="SimSun" w:eastAsia="SimSun" w:hAnsi="SimSun" w:hint="eastAsia"/>
          <w:sz w:val="28"/>
          <w:szCs w:val="28"/>
          <w:u w:val="single"/>
        </w:rPr>
        <w:t>专题组</w:t>
      </w:r>
      <w:r w:rsidR="004169D2" w:rsidRPr="0078316C">
        <w:rPr>
          <w:rFonts w:ascii="SimSun" w:eastAsia="SimSun" w:hAnsi="SimSun" w:hint="eastAsia"/>
          <w:sz w:val="28"/>
          <w:szCs w:val="28"/>
          <w:u w:val="single"/>
        </w:rPr>
        <w:t>別论文</w:t>
      </w:r>
      <w:r w:rsidRPr="0078316C">
        <w:rPr>
          <w:rFonts w:ascii="SimSun" w:eastAsia="SimSun" w:hAnsi="SimSun" w:hint="eastAsia"/>
          <w:sz w:val="28"/>
          <w:szCs w:val="28"/>
        </w:rPr>
        <w:t>和</w:t>
      </w:r>
      <w:r w:rsidRPr="0078316C">
        <w:rPr>
          <w:rFonts w:ascii="SimSun" w:eastAsia="SimSun" w:hAnsi="SimSun" w:hint="eastAsia"/>
          <w:sz w:val="28"/>
          <w:szCs w:val="28"/>
          <w:u w:val="single"/>
        </w:rPr>
        <w:t>个别论文</w:t>
      </w:r>
      <w:r w:rsidRPr="0078316C">
        <w:rPr>
          <w:rFonts w:ascii="SimSun" w:eastAsia="SimSun" w:hAnsi="SimSun" w:hint="eastAsia"/>
          <w:sz w:val="28"/>
          <w:szCs w:val="28"/>
        </w:rPr>
        <w:t>的投稿</w:t>
      </w:r>
    </w:p>
    <w:p w14:paraId="727F90D0" w14:textId="77777777" w:rsidR="004847F2" w:rsidRPr="0078316C" w:rsidRDefault="004847F2" w:rsidP="0078316C">
      <w:pPr>
        <w:ind w:firstLineChars="200" w:firstLine="562"/>
        <w:rPr>
          <w:rFonts w:ascii="SimSun" w:eastAsia="SimSun" w:hAnsi="SimSun"/>
          <w:b/>
          <w:sz w:val="28"/>
          <w:szCs w:val="28"/>
        </w:rPr>
      </w:pPr>
      <w:r w:rsidRPr="0078316C">
        <w:rPr>
          <w:rFonts w:ascii="SimSun" w:eastAsia="SimSun" w:hAnsi="SimSun" w:hint="eastAsia"/>
          <w:b/>
          <w:sz w:val="28"/>
          <w:szCs w:val="28"/>
        </w:rPr>
        <w:t>(i)</w:t>
      </w:r>
      <w:r w:rsidRPr="0078316C">
        <w:rPr>
          <w:rFonts w:ascii="SimSun" w:eastAsia="SimSun" w:hAnsi="SimSun"/>
          <w:b/>
          <w:sz w:val="28"/>
          <w:szCs w:val="28"/>
        </w:rPr>
        <w:t xml:space="preserve"> </w:t>
      </w:r>
      <w:r w:rsidRPr="0078316C">
        <w:rPr>
          <w:rFonts w:ascii="SimSun" w:eastAsia="SimSun" w:hAnsi="SimSun" w:hint="eastAsia"/>
          <w:b/>
          <w:sz w:val="28"/>
          <w:szCs w:val="28"/>
        </w:rPr>
        <w:t>专题组</w:t>
      </w:r>
      <w:r w:rsidR="00EB5548" w:rsidRPr="0078316C">
        <w:rPr>
          <w:rFonts w:ascii="SimSun" w:eastAsia="SimSun" w:hAnsi="SimSun" w:hint="eastAsia"/>
          <w:b/>
          <w:sz w:val="28"/>
          <w:szCs w:val="28"/>
        </w:rPr>
        <w:t>別论文</w:t>
      </w:r>
    </w:p>
    <w:p w14:paraId="22E36E81" w14:textId="2EAF09A4" w:rsidR="00D967E4" w:rsidRPr="0078316C" w:rsidRDefault="006A7C6C" w:rsidP="00EB5548">
      <w:pPr>
        <w:ind w:firstLineChars="200" w:firstLine="560"/>
        <w:rPr>
          <w:rFonts w:ascii="SimSun" w:eastAsia="SimSun" w:hAnsi="SimSun"/>
          <w:sz w:val="28"/>
          <w:szCs w:val="28"/>
        </w:rPr>
      </w:pPr>
      <w:r w:rsidRPr="0078316C">
        <w:rPr>
          <w:rFonts w:ascii="SimSun" w:eastAsia="SimSun" w:hAnsi="SimSun" w:hint="eastAsia"/>
          <w:sz w:val="28"/>
          <w:szCs w:val="28"/>
        </w:rPr>
        <w:t>专题</w:t>
      </w:r>
      <w:r w:rsidR="00C10EE2" w:rsidRPr="0078316C">
        <w:rPr>
          <w:rFonts w:ascii="SimSun" w:eastAsia="SimSun" w:hAnsi="SimSun" w:hint="eastAsia"/>
          <w:sz w:val="28"/>
          <w:szCs w:val="28"/>
        </w:rPr>
        <w:t>组別</w:t>
      </w:r>
      <w:r w:rsidRPr="0078316C">
        <w:rPr>
          <w:rFonts w:ascii="SimSun" w:eastAsia="SimSun" w:hAnsi="SimSun" w:hint="eastAsia"/>
          <w:sz w:val="28"/>
          <w:szCs w:val="28"/>
        </w:rPr>
        <w:t>论文投稿</w:t>
      </w:r>
      <w:r w:rsidR="00D967E4" w:rsidRPr="0078316C">
        <w:rPr>
          <w:rFonts w:ascii="SimSun" w:eastAsia="SimSun" w:hAnsi="SimSun" w:hint="eastAsia"/>
          <w:sz w:val="28"/>
          <w:szCs w:val="28"/>
        </w:rPr>
        <w:t>（包括“作者与评论者面对面”部分）需包括：</w:t>
      </w:r>
      <w:r w:rsidRPr="0078316C">
        <w:rPr>
          <w:rFonts w:ascii="SimSun" w:eastAsia="SimSun" w:hAnsi="SimSun" w:hint="eastAsia"/>
          <w:sz w:val="28"/>
          <w:szCs w:val="28"/>
        </w:rPr>
        <w:t>小组的专题题目</w:t>
      </w:r>
      <w:r w:rsidR="00D967E4" w:rsidRPr="0078316C">
        <w:rPr>
          <w:rFonts w:ascii="SimSun" w:eastAsia="SimSun" w:hAnsi="SimSun" w:hint="eastAsia"/>
          <w:sz w:val="28"/>
          <w:szCs w:val="28"/>
        </w:rPr>
        <w:t>，所有参与者的姓名、单位和联系方式，</w:t>
      </w:r>
      <w:r w:rsidRPr="0078316C">
        <w:rPr>
          <w:rFonts w:ascii="SimSun" w:eastAsia="SimSun" w:hAnsi="SimSun" w:hint="eastAsia"/>
          <w:sz w:val="28"/>
          <w:szCs w:val="28"/>
        </w:rPr>
        <w:t>小组专题</w:t>
      </w:r>
      <w:r w:rsidR="00D967E4" w:rsidRPr="0078316C">
        <w:rPr>
          <w:rFonts w:ascii="SimSun" w:eastAsia="SimSun" w:hAnsi="SimSun" w:hint="eastAsia"/>
          <w:sz w:val="28"/>
          <w:szCs w:val="28"/>
        </w:rPr>
        <w:t>提案的简介（英文300-500字；中文800-1000字），及</w:t>
      </w:r>
      <w:r w:rsidR="00C10EE2" w:rsidRPr="0078316C">
        <w:rPr>
          <w:rFonts w:ascii="SimSun" w:eastAsia="SimSun" w:hAnsi="SimSun" w:hint="eastAsia"/>
          <w:sz w:val="28"/>
          <w:szCs w:val="28"/>
        </w:rPr>
        <w:t>每篇论文</w:t>
      </w:r>
      <w:r w:rsidR="00154E1E" w:rsidRPr="0078316C">
        <w:rPr>
          <w:rFonts w:ascii="SimSun" w:eastAsia="SimSun" w:hAnsi="SimSun" w:hint="eastAsia"/>
          <w:sz w:val="28"/>
          <w:szCs w:val="28"/>
        </w:rPr>
        <w:t>摘要</w:t>
      </w:r>
      <w:r w:rsidR="00D967E4" w:rsidRPr="0078316C">
        <w:rPr>
          <w:rFonts w:ascii="SimSun" w:eastAsia="SimSun" w:hAnsi="SimSun" w:hint="eastAsia"/>
          <w:sz w:val="28"/>
          <w:szCs w:val="28"/>
        </w:rPr>
        <w:t>（英文250-300字；中文约500字）</w:t>
      </w:r>
      <w:r w:rsidR="00A65429">
        <w:rPr>
          <w:rFonts w:ascii="SimSun" w:eastAsia="SimSun" w:hAnsi="SimSun" w:hint="eastAsia"/>
          <w:sz w:val="28"/>
          <w:szCs w:val="28"/>
        </w:rPr>
        <w:t>。</w:t>
      </w:r>
      <w:r w:rsidR="00A65429" w:rsidRPr="00A931BC">
        <w:rPr>
          <w:rFonts w:ascii="SimSun" w:eastAsia="SimSun" w:hAnsi="SimSun" w:hint="eastAsia"/>
          <w:sz w:val="28"/>
          <w:szCs w:val="28"/>
          <w:u w:val="single"/>
        </w:rPr>
        <w:t>专题组召集人可免缴会议注册费</w:t>
      </w:r>
      <w:r w:rsidR="00A65429">
        <w:rPr>
          <w:rFonts w:ascii="SimSun" w:eastAsia="SimSun" w:hAnsi="SimSun" w:hint="eastAsia"/>
          <w:sz w:val="28"/>
          <w:szCs w:val="28"/>
        </w:rPr>
        <w:t>。</w:t>
      </w:r>
    </w:p>
    <w:p w14:paraId="0A1316EB" w14:textId="77777777" w:rsidR="00D967E4" w:rsidRPr="0078316C" w:rsidRDefault="00D967E4" w:rsidP="00D967E4">
      <w:pPr>
        <w:ind w:firstLineChars="200" w:firstLine="560"/>
        <w:rPr>
          <w:rFonts w:ascii="SimSun" w:eastAsia="SimSun" w:hAnsi="SimSun"/>
          <w:sz w:val="28"/>
          <w:szCs w:val="28"/>
        </w:rPr>
      </w:pPr>
      <w:r w:rsidRPr="0078316C">
        <w:rPr>
          <w:rFonts w:ascii="SimSun" w:eastAsia="SimSun" w:hAnsi="SimSun" w:hint="eastAsia"/>
          <w:sz w:val="28"/>
          <w:szCs w:val="28"/>
        </w:rPr>
        <w:t>专题</w:t>
      </w:r>
      <w:r w:rsidR="00C10EE2" w:rsidRPr="0078316C">
        <w:rPr>
          <w:rFonts w:ascii="SimSun" w:eastAsia="SimSun" w:hAnsi="SimSun" w:hint="eastAsia"/>
          <w:sz w:val="28"/>
          <w:szCs w:val="28"/>
        </w:rPr>
        <w:t>组別的</w:t>
      </w:r>
      <w:r w:rsidRPr="0078316C">
        <w:rPr>
          <w:rFonts w:ascii="SimSun" w:eastAsia="SimSun" w:hAnsi="SimSun" w:hint="eastAsia"/>
          <w:sz w:val="28"/>
          <w:szCs w:val="28"/>
        </w:rPr>
        <w:t>时间分别采取以下两种形式：</w:t>
      </w:r>
    </w:p>
    <w:p w14:paraId="1962F6DC" w14:textId="77777777" w:rsidR="00D967E4" w:rsidRPr="0078316C" w:rsidRDefault="00D967E4" w:rsidP="00D967E4">
      <w:pPr>
        <w:ind w:firstLineChars="200" w:firstLine="560"/>
        <w:rPr>
          <w:rFonts w:ascii="SimSun" w:eastAsia="SimSun" w:hAnsi="SimSun"/>
          <w:sz w:val="28"/>
          <w:szCs w:val="28"/>
        </w:rPr>
      </w:pPr>
      <w:r w:rsidRPr="0078316C">
        <w:rPr>
          <w:rFonts w:ascii="SimSun" w:eastAsia="SimSun" w:hAnsi="SimSun" w:hint="eastAsia"/>
          <w:sz w:val="28"/>
          <w:szCs w:val="28"/>
        </w:rPr>
        <w:t>1.5</w:t>
      </w:r>
      <w:r w:rsidR="00C10EE2" w:rsidRPr="0078316C">
        <w:rPr>
          <w:rFonts w:ascii="SimSun" w:eastAsia="SimSun" w:hAnsi="SimSun" w:hint="eastAsia"/>
          <w:sz w:val="28"/>
          <w:szCs w:val="28"/>
        </w:rPr>
        <w:t>小时</w:t>
      </w:r>
      <w:r w:rsidRPr="0078316C">
        <w:rPr>
          <w:rFonts w:ascii="SimSun" w:eastAsia="SimSun" w:hAnsi="SimSun" w:hint="eastAsia"/>
          <w:sz w:val="28"/>
          <w:szCs w:val="28"/>
        </w:rPr>
        <w:t>：两位宣读人，每位发言20-25分钟。一位点评人，发言时间10-15分钟。</w:t>
      </w:r>
    </w:p>
    <w:p w14:paraId="04A52653" w14:textId="77777777" w:rsidR="00D967E4" w:rsidRPr="0078316C" w:rsidRDefault="00D967E4" w:rsidP="00D967E4">
      <w:pPr>
        <w:ind w:firstLineChars="200" w:firstLine="560"/>
        <w:rPr>
          <w:rFonts w:ascii="SimSun" w:eastAsia="SimSun" w:hAnsi="SimSun"/>
          <w:sz w:val="28"/>
          <w:szCs w:val="28"/>
        </w:rPr>
      </w:pPr>
      <w:r w:rsidRPr="0078316C">
        <w:rPr>
          <w:rFonts w:ascii="SimSun" w:eastAsia="SimSun" w:hAnsi="SimSun" w:hint="eastAsia"/>
          <w:sz w:val="28"/>
          <w:szCs w:val="28"/>
        </w:rPr>
        <w:t>2</w:t>
      </w:r>
      <w:r w:rsidR="001E7C20" w:rsidRPr="0078316C">
        <w:rPr>
          <w:rFonts w:ascii="SimSun" w:eastAsia="SimSun" w:hAnsi="SimSun" w:hint="eastAsia"/>
          <w:sz w:val="28"/>
          <w:szCs w:val="28"/>
        </w:rPr>
        <w:t>小时</w:t>
      </w:r>
      <w:r w:rsidRPr="0078316C">
        <w:rPr>
          <w:rFonts w:ascii="SimSun" w:eastAsia="SimSun" w:hAnsi="SimSun" w:hint="eastAsia"/>
          <w:sz w:val="28"/>
          <w:szCs w:val="28"/>
        </w:rPr>
        <w:t>：三至四位宣读人，每位发言20-25分钟。</w:t>
      </w:r>
    </w:p>
    <w:p w14:paraId="4EBBEDCE" w14:textId="77777777" w:rsidR="00EB5548" w:rsidRPr="0078316C" w:rsidRDefault="00EB5548" w:rsidP="0078316C">
      <w:pPr>
        <w:ind w:firstLineChars="200" w:firstLine="562"/>
        <w:rPr>
          <w:rFonts w:ascii="SimSun" w:eastAsia="SimSun" w:hAnsi="SimSun"/>
          <w:b/>
          <w:sz w:val="28"/>
          <w:szCs w:val="28"/>
        </w:rPr>
      </w:pPr>
      <w:r w:rsidRPr="0078316C">
        <w:rPr>
          <w:rFonts w:ascii="SimSun" w:eastAsia="SimSun" w:hAnsi="SimSun"/>
          <w:b/>
          <w:sz w:val="28"/>
          <w:szCs w:val="28"/>
        </w:rPr>
        <w:t xml:space="preserve">(ii) </w:t>
      </w:r>
      <w:r w:rsidRPr="0078316C">
        <w:rPr>
          <w:rFonts w:ascii="SimSun" w:eastAsia="SimSun" w:hAnsi="SimSun" w:hint="eastAsia"/>
          <w:b/>
          <w:sz w:val="28"/>
          <w:szCs w:val="28"/>
        </w:rPr>
        <w:t>个別论文</w:t>
      </w:r>
    </w:p>
    <w:p w14:paraId="1A9EE5C2" w14:textId="77777777" w:rsidR="00EB5548" w:rsidRPr="0078316C" w:rsidRDefault="00EB5548" w:rsidP="00D967E4">
      <w:pPr>
        <w:ind w:firstLineChars="200" w:firstLine="560"/>
        <w:rPr>
          <w:rFonts w:ascii="SimSun" w:eastAsia="SimSun" w:hAnsi="SimSun"/>
          <w:sz w:val="28"/>
          <w:szCs w:val="28"/>
        </w:rPr>
      </w:pPr>
      <w:r w:rsidRPr="0078316C">
        <w:rPr>
          <w:rFonts w:ascii="SimSun" w:eastAsia="SimSun" w:hAnsi="SimSun" w:hint="eastAsia"/>
          <w:sz w:val="28"/>
          <w:szCs w:val="28"/>
        </w:rPr>
        <w:t>个別论文投稿者須提供</w:t>
      </w:r>
      <w:r w:rsidR="00D76366" w:rsidRPr="0078316C">
        <w:rPr>
          <w:rFonts w:ascii="SimSun" w:eastAsia="SimSun" w:hAnsi="SimSun" w:hint="eastAsia"/>
          <w:sz w:val="28"/>
          <w:szCs w:val="28"/>
        </w:rPr>
        <w:t>论文题目、</w:t>
      </w:r>
      <w:r w:rsidR="00AA0107" w:rsidRPr="0078316C">
        <w:rPr>
          <w:rFonts w:ascii="SimSun" w:eastAsia="SimSun" w:hAnsi="SimSun" w:hint="eastAsia"/>
          <w:sz w:val="28"/>
          <w:szCs w:val="28"/>
        </w:rPr>
        <w:t>作者</w:t>
      </w:r>
      <w:r w:rsidRPr="0078316C">
        <w:rPr>
          <w:rFonts w:ascii="SimSun" w:eastAsia="SimSun" w:hAnsi="SimSun" w:hint="eastAsia"/>
          <w:sz w:val="28"/>
          <w:szCs w:val="28"/>
        </w:rPr>
        <w:t>姓名、单位、联系方式以及论文</w:t>
      </w:r>
      <w:r w:rsidR="00AC62C1" w:rsidRPr="0078316C">
        <w:rPr>
          <w:rFonts w:ascii="SimSun" w:eastAsia="SimSun" w:hAnsi="SimSun" w:hint="eastAsia"/>
          <w:sz w:val="28"/>
          <w:szCs w:val="28"/>
        </w:rPr>
        <w:t>摘要</w:t>
      </w:r>
      <w:r w:rsidRPr="0078316C">
        <w:rPr>
          <w:rFonts w:ascii="SimSun" w:eastAsia="SimSun" w:hAnsi="SimSun" w:hint="eastAsia"/>
          <w:sz w:val="28"/>
          <w:szCs w:val="28"/>
        </w:rPr>
        <w:t>（英文250-300字；中文约500字）</w:t>
      </w:r>
    </w:p>
    <w:p w14:paraId="5CE108DC" w14:textId="77777777" w:rsidR="00EB5548" w:rsidRPr="0078316C" w:rsidRDefault="00EB5548" w:rsidP="00D967E4">
      <w:pPr>
        <w:ind w:firstLineChars="200" w:firstLine="560"/>
        <w:rPr>
          <w:rFonts w:ascii="SimSun" w:eastAsia="SimSun" w:hAnsi="SimSun"/>
          <w:sz w:val="28"/>
          <w:szCs w:val="28"/>
        </w:rPr>
      </w:pPr>
      <w:r w:rsidRPr="0078316C">
        <w:rPr>
          <w:rFonts w:ascii="SimSun" w:eastAsia="SimSun" w:hAnsi="SimSun" w:hint="eastAsia"/>
          <w:sz w:val="28"/>
          <w:szCs w:val="28"/>
        </w:rPr>
        <w:t>个人论文宣读限时20-25分钟</w:t>
      </w:r>
      <w:r w:rsidR="00C10EE2" w:rsidRPr="0078316C">
        <w:rPr>
          <w:rFonts w:ascii="SimSun" w:eastAsia="SimSun" w:hAnsi="SimSun" w:hint="eastAsia"/>
          <w:sz w:val="28"/>
          <w:szCs w:val="28"/>
        </w:rPr>
        <w:t>。</w:t>
      </w:r>
    </w:p>
    <w:p w14:paraId="401DC167" w14:textId="77777777" w:rsidR="00D967E4" w:rsidRPr="0078316C" w:rsidRDefault="00AA0107" w:rsidP="0078316C">
      <w:pPr>
        <w:ind w:firstLineChars="200" w:firstLine="562"/>
        <w:rPr>
          <w:rFonts w:ascii="SimSun" w:eastAsia="SimSun" w:hAnsi="SimSun"/>
          <w:b/>
          <w:sz w:val="28"/>
          <w:szCs w:val="28"/>
        </w:rPr>
      </w:pPr>
      <w:r w:rsidRPr="0078316C">
        <w:rPr>
          <w:rFonts w:ascii="SimSun" w:eastAsia="SimSun" w:hAnsi="SimSun" w:hint="eastAsia"/>
          <w:b/>
          <w:sz w:val="28"/>
          <w:szCs w:val="28"/>
        </w:rPr>
        <w:t xml:space="preserve">4. </w:t>
      </w:r>
      <w:r w:rsidR="00D967E4" w:rsidRPr="0078316C">
        <w:rPr>
          <w:rFonts w:ascii="SimSun" w:eastAsia="SimSun" w:hAnsi="SimSun" w:hint="eastAsia"/>
          <w:b/>
          <w:sz w:val="28"/>
          <w:szCs w:val="28"/>
        </w:rPr>
        <w:t>时间表：</w:t>
      </w:r>
    </w:p>
    <w:p w14:paraId="50917252" w14:textId="77777777" w:rsidR="00D967E4" w:rsidRPr="0078316C" w:rsidRDefault="00AA0107" w:rsidP="00AA0107">
      <w:pPr>
        <w:rPr>
          <w:rFonts w:ascii="SimSun" w:eastAsia="SimSun" w:hAnsi="SimSun"/>
          <w:sz w:val="28"/>
          <w:szCs w:val="28"/>
        </w:rPr>
      </w:pPr>
      <w:r w:rsidRPr="0078316C">
        <w:rPr>
          <w:rFonts w:ascii="SimSun" w:eastAsia="SimSun" w:hAnsi="SimSun"/>
          <w:sz w:val="28"/>
          <w:szCs w:val="28"/>
        </w:rPr>
        <w:t xml:space="preserve">       </w:t>
      </w:r>
      <w:r w:rsidRPr="0078316C">
        <w:rPr>
          <w:rFonts w:ascii="SimSun" w:eastAsia="SimSun" w:hAnsi="SimSun" w:hint="eastAsia"/>
          <w:sz w:val="28"/>
          <w:szCs w:val="28"/>
        </w:rPr>
        <w:t>(i)</w:t>
      </w:r>
      <w:r w:rsidRPr="0078316C">
        <w:rPr>
          <w:rFonts w:ascii="SimSun" w:eastAsia="SimSun" w:hAnsi="SimSun"/>
          <w:sz w:val="28"/>
          <w:szCs w:val="28"/>
        </w:rPr>
        <w:t xml:space="preserve"> </w:t>
      </w:r>
      <w:r w:rsidR="00D967E4" w:rsidRPr="0078316C">
        <w:rPr>
          <w:rFonts w:ascii="SimSun" w:eastAsia="SimSun" w:hAnsi="SimSun" w:hint="eastAsia"/>
          <w:sz w:val="28"/>
          <w:szCs w:val="28"/>
        </w:rPr>
        <w:t>提交论文摘要及</w:t>
      </w:r>
      <w:r w:rsidR="00AC62C1" w:rsidRPr="0078316C">
        <w:rPr>
          <w:rFonts w:ascii="SimSun" w:eastAsia="SimSun" w:hAnsi="SimSun" w:hint="eastAsia"/>
          <w:sz w:val="28"/>
          <w:szCs w:val="28"/>
        </w:rPr>
        <w:t>专题组別论文</w:t>
      </w:r>
      <w:r w:rsidR="00D967E4" w:rsidRPr="0078316C">
        <w:rPr>
          <w:rFonts w:ascii="SimSun" w:eastAsia="SimSun" w:hAnsi="SimSun" w:hint="eastAsia"/>
          <w:sz w:val="28"/>
          <w:szCs w:val="28"/>
        </w:rPr>
        <w:t>提案：2016年11月30日前</w:t>
      </w:r>
    </w:p>
    <w:p w14:paraId="76DB8ED3" w14:textId="77777777" w:rsidR="00D967E4" w:rsidRPr="0078316C" w:rsidRDefault="00AA0107" w:rsidP="00AA0107">
      <w:pPr>
        <w:rPr>
          <w:rFonts w:ascii="SimSun" w:eastAsia="SimSun" w:hAnsi="SimSun"/>
          <w:sz w:val="28"/>
          <w:szCs w:val="28"/>
        </w:rPr>
      </w:pPr>
      <w:r w:rsidRPr="0078316C">
        <w:rPr>
          <w:rFonts w:ascii="SimSun" w:eastAsia="SimSun" w:hAnsi="SimSun" w:hint="eastAsia"/>
          <w:sz w:val="28"/>
          <w:szCs w:val="28"/>
        </w:rPr>
        <w:t xml:space="preserve">       (ii)</w:t>
      </w:r>
      <w:r w:rsidR="00D967E4" w:rsidRPr="0078316C">
        <w:rPr>
          <w:rFonts w:ascii="SimSun" w:eastAsia="SimSun" w:hAnsi="SimSun" w:hint="eastAsia"/>
          <w:sz w:val="28"/>
          <w:szCs w:val="28"/>
        </w:rPr>
        <w:t>发送录用通知：2017年1月31日前</w:t>
      </w:r>
    </w:p>
    <w:p w14:paraId="5B710444" w14:textId="77777777" w:rsidR="00CD473A" w:rsidRDefault="00AA0107" w:rsidP="00CD473A">
      <w:pPr>
        <w:rPr>
          <w:rFonts w:ascii="SimSun" w:eastAsia="SimSun" w:hAnsi="SimSun"/>
          <w:sz w:val="28"/>
          <w:szCs w:val="28"/>
        </w:rPr>
      </w:pPr>
      <w:r w:rsidRPr="0078316C">
        <w:rPr>
          <w:rFonts w:ascii="SimSun" w:eastAsia="SimSun" w:hAnsi="SimSun"/>
          <w:sz w:val="28"/>
          <w:szCs w:val="28"/>
        </w:rPr>
        <w:t xml:space="preserve">       (iii)</w:t>
      </w:r>
      <w:r w:rsidR="0071349C" w:rsidRPr="0078316C">
        <w:rPr>
          <w:rFonts w:ascii="SimSun" w:eastAsia="SimSun" w:hAnsi="SimSun" w:hint="eastAsia"/>
          <w:sz w:val="28"/>
          <w:szCs w:val="28"/>
        </w:rPr>
        <w:t xml:space="preserve"> 提交</w:t>
      </w:r>
      <w:r w:rsidR="0078316C" w:rsidRPr="0078316C">
        <w:rPr>
          <w:rFonts w:ascii="SimSun" w:eastAsia="SimSun" w:hAnsi="SimSun" w:hint="eastAsia"/>
          <w:sz w:val="28"/>
          <w:szCs w:val="28"/>
        </w:rPr>
        <w:t>优惠</w:t>
      </w:r>
      <w:r w:rsidR="0071349C" w:rsidRPr="0078316C">
        <w:rPr>
          <w:rFonts w:ascii="SimSun" w:eastAsia="SimSun" w:hAnsi="SimSun" w:hint="eastAsia"/>
          <w:sz w:val="28"/>
          <w:szCs w:val="28"/>
        </w:rPr>
        <w:t>注册登记表：2017年3月31日前</w:t>
      </w:r>
    </w:p>
    <w:p w14:paraId="4042D6DA" w14:textId="19C2BD19" w:rsidR="0071349C" w:rsidRPr="0078316C" w:rsidRDefault="00CD473A" w:rsidP="00CD473A">
      <w:pPr>
        <w:ind w:firstLine="720"/>
        <w:rPr>
          <w:rFonts w:ascii="SimSun" w:eastAsia="SimSun" w:hAnsi="SimSun"/>
          <w:sz w:val="28"/>
          <w:szCs w:val="28"/>
        </w:rPr>
      </w:pPr>
      <w:r>
        <w:rPr>
          <w:rFonts w:ascii="SimSun" w:eastAsia="SimSun" w:hAnsi="SimSun"/>
          <w:sz w:val="28"/>
          <w:szCs w:val="28"/>
        </w:rPr>
        <w:lastRenderedPageBreak/>
        <w:t xml:space="preserve">  </w:t>
      </w:r>
      <w:r w:rsidR="00AA0107" w:rsidRPr="0078316C">
        <w:rPr>
          <w:rFonts w:ascii="SimSun" w:eastAsia="SimSun" w:hAnsi="SimSun" w:hint="eastAsia"/>
          <w:sz w:val="28"/>
          <w:szCs w:val="28"/>
        </w:rPr>
        <w:t>(iv)</w:t>
      </w:r>
      <w:r w:rsidR="0071349C" w:rsidRPr="0078316C">
        <w:rPr>
          <w:rFonts w:ascii="SimSun" w:eastAsia="SimSun" w:hAnsi="SimSun"/>
          <w:sz w:val="28"/>
          <w:szCs w:val="28"/>
        </w:rPr>
        <w:t xml:space="preserve"> </w:t>
      </w:r>
      <w:r w:rsidR="0071349C" w:rsidRPr="0078316C">
        <w:rPr>
          <w:rFonts w:ascii="SimSun" w:eastAsia="SimSun" w:hAnsi="SimSun" w:hint="eastAsia"/>
          <w:sz w:val="28"/>
          <w:szCs w:val="28"/>
        </w:rPr>
        <w:t>提交论文全文：2017年5月30日前</w:t>
      </w:r>
    </w:p>
    <w:p w14:paraId="744C3BAE" w14:textId="28E71FD6" w:rsidR="00D967E4" w:rsidRPr="0078316C" w:rsidRDefault="006538AD" w:rsidP="006538AD">
      <w:pPr>
        <w:ind w:firstLineChars="200" w:firstLine="560"/>
        <w:rPr>
          <w:rFonts w:ascii="SimSun" w:eastAsia="SimSun" w:hAnsi="SimSun" w:cs="Times New Roman"/>
          <w:sz w:val="28"/>
          <w:szCs w:val="28"/>
        </w:rPr>
      </w:pPr>
      <w:r w:rsidRPr="0078316C">
        <w:rPr>
          <w:rFonts w:ascii="SimSun" w:eastAsia="SimSun" w:hAnsi="SimSun" w:hint="eastAsia"/>
          <w:sz w:val="28"/>
          <w:szCs w:val="28"/>
        </w:rPr>
        <w:t>提交论文及查询请联系</w:t>
      </w:r>
      <w:hyperlink r:id="rId5" w:history="1">
        <w:r w:rsidRPr="0078316C">
          <w:rPr>
            <w:rStyle w:val="a4"/>
            <w:rFonts w:ascii="SimSun" w:eastAsia="SimSun" w:hAnsi="SimSun" w:cs="Times New Roman"/>
            <w:color w:val="auto"/>
            <w:sz w:val="28"/>
            <w:szCs w:val="28"/>
          </w:rPr>
          <w:t>iscp2017@ntu.edu.sg</w:t>
        </w:r>
      </w:hyperlink>
      <w:r w:rsidRPr="0078316C">
        <w:rPr>
          <w:rFonts w:ascii="SimSun" w:eastAsia="SimSun" w:hAnsi="SimSun" w:cs="Times New Roman"/>
          <w:sz w:val="28"/>
          <w:szCs w:val="28"/>
        </w:rPr>
        <w:t xml:space="preserve"> .  </w:t>
      </w:r>
    </w:p>
    <w:p w14:paraId="08DF6C9A" w14:textId="3FCE1C9C" w:rsidR="00B665FE" w:rsidRDefault="00D967E4" w:rsidP="006538AD">
      <w:pPr>
        <w:ind w:firstLine="560"/>
        <w:rPr>
          <w:rStyle w:val="a4"/>
          <w:rFonts w:ascii="SimSun" w:eastAsia="SimSun" w:hAnsi="SimSun" w:cs="Times New Roman"/>
          <w:color w:val="auto"/>
        </w:rPr>
      </w:pPr>
      <w:r w:rsidRPr="0078316C">
        <w:rPr>
          <w:rFonts w:ascii="SimSun" w:eastAsia="SimSun" w:hAnsi="SimSun" w:hint="eastAsia"/>
          <w:sz w:val="28"/>
          <w:szCs w:val="28"/>
        </w:rPr>
        <w:t>更多的会议相关信息</w:t>
      </w:r>
      <w:r w:rsidR="00B665FE" w:rsidRPr="0078316C">
        <w:rPr>
          <w:rFonts w:ascii="SimSun" w:eastAsia="SimSun" w:hAnsi="SimSun" w:hint="eastAsia"/>
          <w:sz w:val="28"/>
          <w:szCs w:val="28"/>
        </w:rPr>
        <w:t>请见</w:t>
      </w:r>
      <w:r w:rsidR="00BC75A9">
        <w:rPr>
          <w:rFonts w:ascii="SimSun" w:eastAsia="SimSun" w:hAnsi="SimSun" w:hint="eastAsia"/>
          <w:sz w:val="28"/>
          <w:szCs w:val="28"/>
        </w:rPr>
        <w:t>：</w:t>
      </w:r>
      <w:hyperlink r:id="rId6" w:history="1">
        <w:r w:rsidR="00A931BC" w:rsidRPr="006A5D68">
          <w:rPr>
            <w:rStyle w:val="a4"/>
            <w:rFonts w:ascii="SimSun" w:eastAsia="SimSun" w:hAnsi="SimSun" w:cs="Times New Roman"/>
          </w:rPr>
          <w:t>http://www.hss.ntu.edu.sg/programmes/philosophy/iscp/Pages/Home.aspx</w:t>
        </w:r>
      </w:hyperlink>
    </w:p>
    <w:p w14:paraId="2A6407A8" w14:textId="77777777" w:rsidR="00D63254" w:rsidRDefault="00D63254" w:rsidP="006538AD">
      <w:pPr>
        <w:ind w:firstLine="560"/>
        <w:rPr>
          <w:rStyle w:val="a4"/>
          <w:rFonts w:ascii="SimSun" w:eastAsia="SimSun" w:hAnsi="SimSun" w:cs="Times New Roman"/>
          <w:color w:val="auto"/>
        </w:rPr>
      </w:pPr>
    </w:p>
    <w:p w14:paraId="5A8689C7" w14:textId="77777777" w:rsidR="00D63254" w:rsidRDefault="00D63254" w:rsidP="006538AD">
      <w:pPr>
        <w:ind w:firstLine="560"/>
        <w:rPr>
          <w:rStyle w:val="a4"/>
          <w:rFonts w:ascii="SimSun" w:eastAsia="SimSun" w:hAnsi="SimSun" w:cs="Times New Roman"/>
          <w:color w:val="auto"/>
        </w:rPr>
      </w:pPr>
    </w:p>
    <w:p w14:paraId="766077A6" w14:textId="77777777" w:rsidR="00D63254" w:rsidRPr="0078316C" w:rsidRDefault="00D63254" w:rsidP="006538AD">
      <w:pPr>
        <w:ind w:firstLine="560"/>
        <w:rPr>
          <w:rFonts w:ascii="SimSun" w:eastAsia="SimSun" w:hAnsi="SimSun" w:cs="Times New Roman"/>
        </w:rPr>
      </w:pPr>
    </w:p>
    <w:p w14:paraId="62C8FFF9" w14:textId="77777777" w:rsidR="00D967E4" w:rsidRPr="0078316C" w:rsidRDefault="00C10EE2" w:rsidP="00D967E4">
      <w:pPr>
        <w:adjustRightInd/>
        <w:snapToGrid/>
        <w:spacing w:after="0"/>
        <w:rPr>
          <w:rFonts w:ascii="SimSun" w:eastAsia="SimSun" w:hAnsi="SimSun" w:cs="Times New Roman"/>
          <w:sz w:val="27"/>
          <w:szCs w:val="27"/>
          <w:shd w:val="clear" w:color="auto" w:fill="FFFFFF"/>
        </w:rPr>
      </w:pPr>
      <w:r w:rsidRPr="0078316C">
        <w:rPr>
          <w:rFonts w:ascii="SimSun" w:eastAsia="SimSun" w:hAnsi="SimSun" w:cs="Times New Roman" w:hint="eastAsia"/>
          <w:sz w:val="27"/>
          <w:szCs w:val="27"/>
          <w:shd w:val="clear" w:color="auto" w:fill="FFFFFF"/>
        </w:rPr>
        <w:t>【</w:t>
      </w:r>
      <w:r w:rsidR="00D967E4" w:rsidRPr="0078316C">
        <w:rPr>
          <w:rFonts w:ascii="SimSun" w:eastAsia="SimSun" w:hAnsi="SimSun" w:cs="Times New Roman" w:hint="eastAsia"/>
          <w:sz w:val="27"/>
          <w:szCs w:val="27"/>
          <w:shd w:val="clear" w:color="auto" w:fill="FFFFFF"/>
        </w:rPr>
        <w:t>傅伟勋基金会优秀论文竞赛奖公告</w:t>
      </w:r>
      <w:r w:rsidRPr="0078316C">
        <w:rPr>
          <w:rFonts w:ascii="SimSun" w:eastAsia="SimSun" w:hAnsi="SimSun" w:cs="Times New Roman" w:hint="eastAsia"/>
          <w:sz w:val="27"/>
          <w:szCs w:val="27"/>
          <w:shd w:val="clear" w:color="auto" w:fill="FFFFFF"/>
        </w:rPr>
        <w:t>】</w:t>
      </w:r>
      <w:r w:rsidR="00D967E4" w:rsidRPr="0078316C">
        <w:rPr>
          <w:rFonts w:ascii="SimSun" w:eastAsia="SimSun" w:hAnsi="SimSun" w:cs="Times New Roman" w:hint="eastAsia"/>
          <w:sz w:val="27"/>
          <w:szCs w:val="27"/>
          <w:shd w:val="clear" w:color="auto" w:fill="FFFFFF"/>
        </w:rPr>
        <w:t>：</w:t>
      </w:r>
    </w:p>
    <w:p w14:paraId="5410DDB4" w14:textId="77777777" w:rsidR="00D967E4" w:rsidRPr="0078316C" w:rsidRDefault="00D967E4" w:rsidP="00624E70">
      <w:pPr>
        <w:adjustRightInd/>
        <w:snapToGrid/>
        <w:spacing w:after="0"/>
        <w:jc w:val="both"/>
        <w:rPr>
          <w:rFonts w:ascii="SimSun" w:eastAsia="SimSun" w:hAnsi="SimSun" w:cs="Times New Roman"/>
          <w:sz w:val="27"/>
          <w:szCs w:val="27"/>
          <w:shd w:val="clear" w:color="auto" w:fill="FFFFFF"/>
        </w:rPr>
      </w:pPr>
    </w:p>
    <w:p w14:paraId="261631F6" w14:textId="77777777" w:rsidR="00624E70" w:rsidRPr="0078316C" w:rsidRDefault="00624E70" w:rsidP="00624E70">
      <w:pPr>
        <w:adjustRightInd/>
        <w:snapToGrid/>
        <w:spacing w:after="0"/>
        <w:jc w:val="both"/>
        <w:rPr>
          <w:rFonts w:ascii="SimSun" w:eastAsia="SimSun" w:hAnsi="SimSun"/>
          <w:sz w:val="28"/>
          <w:szCs w:val="28"/>
        </w:rPr>
      </w:pPr>
      <w:r w:rsidRPr="0078316C">
        <w:rPr>
          <w:rFonts w:ascii="SimSun" w:eastAsia="SimSun" w:hAnsi="SimSun" w:cs="Times New Roman"/>
          <w:sz w:val="27"/>
          <w:szCs w:val="27"/>
          <w:shd w:val="clear" w:color="auto" w:fill="FFFFFF"/>
        </w:rPr>
        <w:t>1.</w:t>
      </w:r>
      <w:r w:rsidR="00D967E4" w:rsidRPr="0078316C">
        <w:rPr>
          <w:rFonts w:ascii="SimSun" w:eastAsia="SimSun" w:hAnsi="SimSun" w:cs="Times New Roman" w:hint="eastAsia"/>
          <w:sz w:val="27"/>
          <w:szCs w:val="27"/>
          <w:shd w:val="clear" w:color="auto" w:fill="FFFFFF"/>
        </w:rPr>
        <w:t>傅伟勋基金会将在2017年国际中国哲学会</w:t>
      </w:r>
      <w:r w:rsidR="00D967E4" w:rsidRPr="0078316C">
        <w:rPr>
          <w:rFonts w:ascii="SimSun" w:eastAsia="SimSun" w:hAnsi="SimSun" w:hint="eastAsia"/>
          <w:sz w:val="28"/>
          <w:szCs w:val="28"/>
        </w:rPr>
        <w:t>第二十届国际会议上颁发三份优秀论文奖，奖励立意新颖</w:t>
      </w:r>
      <w:r w:rsidRPr="0078316C">
        <w:rPr>
          <w:rFonts w:ascii="SimSun" w:eastAsia="SimSun" w:hAnsi="SimSun" w:hint="eastAsia"/>
          <w:sz w:val="28"/>
          <w:szCs w:val="28"/>
        </w:rPr>
        <w:t>有益</w:t>
      </w:r>
      <w:r w:rsidR="00D967E4" w:rsidRPr="0078316C">
        <w:rPr>
          <w:rFonts w:ascii="SimSun" w:eastAsia="SimSun" w:hAnsi="SimSun" w:hint="eastAsia"/>
          <w:sz w:val="28"/>
          <w:szCs w:val="28"/>
        </w:rPr>
        <w:t>、论证有理有据、材料使用充实得体的优秀论文。</w:t>
      </w:r>
    </w:p>
    <w:p w14:paraId="3C876F9A" w14:textId="77777777" w:rsidR="00624E70" w:rsidRPr="0078316C" w:rsidRDefault="00624E70" w:rsidP="00624E70">
      <w:pPr>
        <w:adjustRightInd/>
        <w:snapToGrid/>
        <w:spacing w:after="0"/>
        <w:jc w:val="both"/>
        <w:rPr>
          <w:rFonts w:ascii="SimSun" w:eastAsia="SimSun" w:hAnsi="SimSun"/>
          <w:sz w:val="28"/>
          <w:szCs w:val="28"/>
        </w:rPr>
      </w:pPr>
    </w:p>
    <w:p w14:paraId="32D13A7E" w14:textId="77777777" w:rsidR="00F746C1" w:rsidRPr="0078316C" w:rsidRDefault="00624E70" w:rsidP="00624E70">
      <w:pPr>
        <w:adjustRightInd/>
        <w:snapToGrid/>
        <w:spacing w:after="0"/>
        <w:jc w:val="both"/>
        <w:rPr>
          <w:rFonts w:ascii="SimSun" w:eastAsia="SimSun" w:hAnsi="SimSun"/>
          <w:sz w:val="28"/>
          <w:szCs w:val="28"/>
        </w:rPr>
      </w:pPr>
      <w:r w:rsidRPr="0078316C">
        <w:rPr>
          <w:rFonts w:ascii="SimSun" w:eastAsia="SimSun" w:hAnsi="SimSun" w:hint="eastAsia"/>
          <w:sz w:val="28"/>
          <w:szCs w:val="28"/>
        </w:rPr>
        <w:t>2.</w:t>
      </w:r>
      <w:r w:rsidRPr="0078316C">
        <w:rPr>
          <w:rFonts w:ascii="SimSun" w:eastAsia="SimSun" w:hAnsi="SimSun" w:hint="eastAsia"/>
        </w:rPr>
        <w:t xml:space="preserve"> </w:t>
      </w:r>
      <w:r w:rsidRPr="0078316C">
        <w:rPr>
          <w:rFonts w:ascii="SimSun" w:eastAsia="SimSun" w:hAnsi="SimSun" w:hint="eastAsia"/>
          <w:sz w:val="28"/>
          <w:szCs w:val="28"/>
        </w:rPr>
        <w:t>其中两份为学界新秀特设（包括研究生和年青教师）。</w:t>
      </w:r>
      <w:r w:rsidR="00D967E4" w:rsidRPr="0078316C">
        <w:rPr>
          <w:rFonts w:ascii="SimSun" w:eastAsia="SimSun" w:hAnsi="SimSun" w:hint="eastAsia"/>
          <w:sz w:val="28"/>
          <w:szCs w:val="28"/>
        </w:rPr>
        <w:t>奖金各2000美元，外加1000美元以内的参加会议有关费用。得奖者本人必须参加会议并宣读论文。</w:t>
      </w:r>
    </w:p>
    <w:p w14:paraId="1FBDBB8F" w14:textId="77777777" w:rsidR="00F746C1" w:rsidRPr="0078316C" w:rsidRDefault="00F746C1" w:rsidP="00624E70">
      <w:pPr>
        <w:adjustRightInd/>
        <w:snapToGrid/>
        <w:spacing w:after="0"/>
        <w:jc w:val="both"/>
        <w:rPr>
          <w:rFonts w:ascii="SimSun" w:eastAsia="SimSun" w:hAnsi="SimSun"/>
          <w:sz w:val="28"/>
          <w:szCs w:val="28"/>
        </w:rPr>
      </w:pPr>
    </w:p>
    <w:p w14:paraId="4CD110E0" w14:textId="1A057BB4" w:rsidR="00D967E4" w:rsidRPr="0078316C" w:rsidRDefault="00F746C1" w:rsidP="00624E70">
      <w:pPr>
        <w:adjustRightInd/>
        <w:snapToGrid/>
        <w:spacing w:after="0"/>
        <w:jc w:val="both"/>
        <w:rPr>
          <w:rFonts w:ascii="SimSun" w:eastAsia="SimSun" w:hAnsi="SimSun"/>
          <w:sz w:val="28"/>
          <w:szCs w:val="28"/>
        </w:rPr>
      </w:pPr>
      <w:r w:rsidRPr="0078316C">
        <w:rPr>
          <w:rFonts w:ascii="SimSun" w:eastAsia="SimSun" w:hAnsi="SimSun"/>
          <w:sz w:val="28"/>
          <w:szCs w:val="28"/>
        </w:rPr>
        <w:t>3.</w:t>
      </w:r>
      <w:r w:rsidR="006F24EF" w:rsidRPr="0078316C">
        <w:rPr>
          <w:rFonts w:ascii="SimSun" w:eastAsia="SimSun" w:hAnsi="SimSun" w:hint="eastAsia"/>
          <w:sz w:val="28"/>
          <w:szCs w:val="28"/>
        </w:rPr>
        <w:t>参赛者必须在</w:t>
      </w:r>
      <w:r w:rsidR="00D967E4" w:rsidRPr="0078316C">
        <w:rPr>
          <w:rFonts w:ascii="SimSun" w:eastAsia="SimSun" w:hAnsi="SimSun" w:hint="eastAsia"/>
          <w:sz w:val="28"/>
          <w:szCs w:val="28"/>
        </w:rPr>
        <w:t>提交论</w:t>
      </w:r>
      <w:r w:rsidR="00CF3804" w:rsidRPr="0078316C">
        <w:rPr>
          <w:rFonts w:ascii="SimSun" w:eastAsia="SimSun" w:hAnsi="SimSun" w:hint="eastAsia"/>
          <w:sz w:val="28"/>
          <w:szCs w:val="28"/>
        </w:rPr>
        <w:t>文</w:t>
      </w:r>
      <w:r w:rsidR="006F24EF" w:rsidRPr="0078316C">
        <w:rPr>
          <w:rFonts w:ascii="SimSun" w:eastAsia="SimSun" w:hAnsi="SimSun" w:hint="eastAsia"/>
          <w:sz w:val="28"/>
          <w:szCs w:val="28"/>
        </w:rPr>
        <w:t>到（</w:t>
      </w:r>
      <w:hyperlink r:id="rId7" w:history="1">
        <w:r w:rsidR="006F24EF" w:rsidRPr="0078316C">
          <w:rPr>
            <w:rStyle w:val="a4"/>
            <w:rFonts w:ascii="SimSun" w:eastAsia="SimSun" w:hAnsi="SimSun"/>
            <w:color w:val="auto"/>
            <w:sz w:val="28"/>
            <w:szCs w:val="28"/>
          </w:rPr>
          <w:t>iscp2017@ntu.edu.sg</w:t>
        </w:r>
      </w:hyperlink>
      <w:r w:rsidR="006F24EF" w:rsidRPr="0078316C">
        <w:rPr>
          <w:rFonts w:ascii="SimSun" w:eastAsia="SimSun" w:hAnsi="SimSun" w:hint="eastAsia"/>
          <w:sz w:val="28"/>
          <w:szCs w:val="28"/>
        </w:rPr>
        <w:t>）时，</w:t>
      </w:r>
      <w:r w:rsidR="00D967E4" w:rsidRPr="0078316C">
        <w:rPr>
          <w:rFonts w:ascii="SimSun" w:eastAsia="SimSun" w:hAnsi="SimSun" w:hint="eastAsia"/>
          <w:sz w:val="28"/>
          <w:szCs w:val="28"/>
        </w:rPr>
        <w:t>在电邮主题（</w:t>
      </w:r>
      <w:r w:rsidR="00D967E4" w:rsidRPr="0078316C">
        <w:rPr>
          <w:rFonts w:ascii="SimSun" w:eastAsia="SimSun" w:hAnsi="SimSun"/>
          <w:sz w:val="28"/>
          <w:szCs w:val="28"/>
        </w:rPr>
        <w:t>subject line</w:t>
      </w:r>
      <w:r w:rsidR="00D967E4" w:rsidRPr="0078316C">
        <w:rPr>
          <w:rFonts w:ascii="SimSun" w:eastAsia="SimSun" w:hAnsi="SimSun" w:hint="eastAsia"/>
          <w:sz w:val="28"/>
          <w:szCs w:val="28"/>
        </w:rPr>
        <w:t>）注明“</w:t>
      </w:r>
      <w:r w:rsidR="00D967E4" w:rsidRPr="0078316C">
        <w:rPr>
          <w:rFonts w:ascii="SimSun" w:eastAsia="SimSun" w:hAnsi="SimSun" w:cs="Times New Roman" w:hint="eastAsia"/>
          <w:sz w:val="27"/>
          <w:szCs w:val="27"/>
          <w:shd w:val="clear" w:color="auto" w:fill="FFFFFF"/>
        </w:rPr>
        <w:t>傅伟勋基金会</w:t>
      </w:r>
      <w:r w:rsidR="00D967E4" w:rsidRPr="0078316C">
        <w:rPr>
          <w:rFonts w:ascii="SimSun" w:eastAsia="SimSun" w:hAnsi="SimSun" w:hint="eastAsia"/>
          <w:sz w:val="28"/>
          <w:szCs w:val="28"/>
        </w:rPr>
        <w:t>参赛论文”。英文论文不超过5000字；中文论文不超过7000字。参赛截止日期2017年</w:t>
      </w:r>
      <w:r w:rsidR="00DE2E29" w:rsidRPr="0078316C">
        <w:rPr>
          <w:rFonts w:ascii="SimSun" w:eastAsia="SimSun" w:hAnsi="SimSun" w:hint="eastAsia"/>
          <w:sz w:val="28"/>
          <w:szCs w:val="28"/>
        </w:rPr>
        <w:t>3</w:t>
      </w:r>
      <w:r w:rsidR="00D967E4" w:rsidRPr="0078316C">
        <w:rPr>
          <w:rFonts w:ascii="SimSun" w:eastAsia="SimSun" w:hAnsi="SimSun" w:hint="eastAsia"/>
          <w:sz w:val="28"/>
          <w:szCs w:val="28"/>
        </w:rPr>
        <w:t>月1号。</w:t>
      </w:r>
    </w:p>
    <w:bookmarkEnd w:id="0"/>
    <w:p w14:paraId="0B81367F" w14:textId="77777777" w:rsidR="00875EB9" w:rsidRPr="0078316C" w:rsidRDefault="007F3FCB" w:rsidP="00257230">
      <w:pPr>
        <w:adjustRightInd/>
        <w:snapToGrid/>
        <w:spacing w:line="220" w:lineRule="atLeast"/>
        <w:jc w:val="both"/>
        <w:rPr>
          <w:rFonts w:ascii="SimSun" w:eastAsia="SimSun" w:hAnsi="SimSun"/>
          <w:sz w:val="28"/>
          <w:szCs w:val="28"/>
        </w:rPr>
      </w:pPr>
    </w:p>
    <w:sectPr w:rsidR="00875EB9" w:rsidRPr="007831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E7FB0"/>
    <w:multiLevelType w:val="hybridMultilevel"/>
    <w:tmpl w:val="4E2695FE"/>
    <w:lvl w:ilvl="0" w:tplc="B7B63952">
      <w:start w:val="1"/>
      <w:numFmt w:val="decimal"/>
      <w:lvlText w:val="%1."/>
      <w:lvlJc w:val="left"/>
      <w:pPr>
        <w:ind w:left="920" w:hanging="360"/>
      </w:pPr>
      <w:rPr>
        <w:rFonts w:hint="default"/>
      </w:rPr>
    </w:lvl>
    <w:lvl w:ilvl="1" w:tplc="48090019" w:tentative="1">
      <w:start w:val="1"/>
      <w:numFmt w:val="lowerLetter"/>
      <w:lvlText w:val="%2."/>
      <w:lvlJc w:val="left"/>
      <w:pPr>
        <w:ind w:left="1640" w:hanging="360"/>
      </w:pPr>
    </w:lvl>
    <w:lvl w:ilvl="2" w:tplc="4809001B" w:tentative="1">
      <w:start w:val="1"/>
      <w:numFmt w:val="lowerRoman"/>
      <w:lvlText w:val="%3."/>
      <w:lvlJc w:val="right"/>
      <w:pPr>
        <w:ind w:left="2360" w:hanging="180"/>
      </w:pPr>
    </w:lvl>
    <w:lvl w:ilvl="3" w:tplc="4809000F" w:tentative="1">
      <w:start w:val="1"/>
      <w:numFmt w:val="decimal"/>
      <w:lvlText w:val="%4."/>
      <w:lvlJc w:val="left"/>
      <w:pPr>
        <w:ind w:left="3080" w:hanging="360"/>
      </w:pPr>
    </w:lvl>
    <w:lvl w:ilvl="4" w:tplc="48090019" w:tentative="1">
      <w:start w:val="1"/>
      <w:numFmt w:val="lowerLetter"/>
      <w:lvlText w:val="%5."/>
      <w:lvlJc w:val="left"/>
      <w:pPr>
        <w:ind w:left="3800" w:hanging="360"/>
      </w:pPr>
    </w:lvl>
    <w:lvl w:ilvl="5" w:tplc="4809001B" w:tentative="1">
      <w:start w:val="1"/>
      <w:numFmt w:val="lowerRoman"/>
      <w:lvlText w:val="%6."/>
      <w:lvlJc w:val="right"/>
      <w:pPr>
        <w:ind w:left="4520" w:hanging="180"/>
      </w:pPr>
    </w:lvl>
    <w:lvl w:ilvl="6" w:tplc="4809000F" w:tentative="1">
      <w:start w:val="1"/>
      <w:numFmt w:val="decimal"/>
      <w:lvlText w:val="%7."/>
      <w:lvlJc w:val="left"/>
      <w:pPr>
        <w:ind w:left="5240" w:hanging="360"/>
      </w:pPr>
    </w:lvl>
    <w:lvl w:ilvl="7" w:tplc="48090019" w:tentative="1">
      <w:start w:val="1"/>
      <w:numFmt w:val="lowerLetter"/>
      <w:lvlText w:val="%8."/>
      <w:lvlJc w:val="left"/>
      <w:pPr>
        <w:ind w:left="5960" w:hanging="360"/>
      </w:pPr>
    </w:lvl>
    <w:lvl w:ilvl="8" w:tplc="4809001B" w:tentative="1">
      <w:start w:val="1"/>
      <w:numFmt w:val="lowerRoman"/>
      <w:lvlText w:val="%9."/>
      <w:lvlJc w:val="right"/>
      <w:pPr>
        <w:ind w:left="6680" w:hanging="180"/>
      </w:pPr>
    </w:lvl>
  </w:abstractNum>
  <w:abstractNum w:abstractNumId="1">
    <w:nsid w:val="3F236E5B"/>
    <w:multiLevelType w:val="hybridMultilevel"/>
    <w:tmpl w:val="7444BF5C"/>
    <w:lvl w:ilvl="0" w:tplc="6C6CFD78">
      <w:start w:val="1"/>
      <w:numFmt w:val="decimal"/>
      <w:lvlText w:val="%1."/>
      <w:lvlJc w:val="left"/>
      <w:pPr>
        <w:ind w:left="720" w:hanging="360"/>
      </w:pPr>
      <w:rPr>
        <w:rFonts w:cs="Times New Roman" w:hint="default"/>
        <w:color w:val="000000"/>
        <w:sz w:val="27"/>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46F84C20"/>
    <w:multiLevelType w:val="hybridMultilevel"/>
    <w:tmpl w:val="DAE4FB96"/>
    <w:lvl w:ilvl="0" w:tplc="5B3A4E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45564A2"/>
    <w:multiLevelType w:val="hybridMultilevel"/>
    <w:tmpl w:val="2586C8D2"/>
    <w:lvl w:ilvl="0" w:tplc="9D845144">
      <w:start w:val="1"/>
      <w:numFmt w:val="decimal"/>
      <w:lvlText w:val="%1."/>
      <w:lvlJc w:val="left"/>
      <w:pPr>
        <w:ind w:left="720" w:hanging="360"/>
      </w:pPr>
      <w:rPr>
        <w:rFonts w:eastAsiaTheme="majorEastAsia" w:cs="Times New Roman" w:hint="default"/>
        <w:color w:val="000000"/>
        <w:sz w:val="27"/>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7E4"/>
    <w:rsid w:val="00154E1E"/>
    <w:rsid w:val="001E7C20"/>
    <w:rsid w:val="00257230"/>
    <w:rsid w:val="00294B1D"/>
    <w:rsid w:val="004169D2"/>
    <w:rsid w:val="004630CE"/>
    <w:rsid w:val="004847F2"/>
    <w:rsid w:val="005418B3"/>
    <w:rsid w:val="00624E70"/>
    <w:rsid w:val="006538AD"/>
    <w:rsid w:val="006A7C6C"/>
    <w:rsid w:val="006E22FF"/>
    <w:rsid w:val="006F24EF"/>
    <w:rsid w:val="0071349C"/>
    <w:rsid w:val="0078316C"/>
    <w:rsid w:val="007F3FCB"/>
    <w:rsid w:val="00867AC6"/>
    <w:rsid w:val="009E6975"/>
    <w:rsid w:val="00A300C7"/>
    <w:rsid w:val="00A65429"/>
    <w:rsid w:val="00A879DC"/>
    <w:rsid w:val="00A931BC"/>
    <w:rsid w:val="00AA0107"/>
    <w:rsid w:val="00AC62C1"/>
    <w:rsid w:val="00B05AF2"/>
    <w:rsid w:val="00B665FE"/>
    <w:rsid w:val="00BC75A9"/>
    <w:rsid w:val="00C10EE2"/>
    <w:rsid w:val="00CD473A"/>
    <w:rsid w:val="00CF3804"/>
    <w:rsid w:val="00D01824"/>
    <w:rsid w:val="00D63254"/>
    <w:rsid w:val="00D76366"/>
    <w:rsid w:val="00D967E4"/>
    <w:rsid w:val="00DE2E29"/>
    <w:rsid w:val="00E50145"/>
    <w:rsid w:val="00EB5548"/>
    <w:rsid w:val="00F05201"/>
    <w:rsid w:val="00F746C1"/>
  </w:rsids>
  <m:mathPr>
    <m:mathFont m:val="Cambria Math"/>
    <m:brkBin m:val="before"/>
    <m:brkBinSub m:val="--"/>
    <m:smallFrac m:val="0"/>
    <m:dispDef/>
    <m:lMargin m:val="0"/>
    <m:rMargin m:val="0"/>
    <m:defJc m:val="centerGroup"/>
    <m:wrapIndent m:val="1440"/>
    <m:intLim m:val="subSup"/>
    <m:naryLim m:val="undOvr"/>
  </m:mathPr>
  <w:themeFontLang w:val="en-SG"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B896F2"/>
  <w15:docId w15:val="{2FA809BA-1938-4244-B29F-6F08E023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7E4"/>
    <w:pPr>
      <w:adjustRightInd w:val="0"/>
      <w:snapToGrid w:val="0"/>
      <w:spacing w:after="200" w:line="240" w:lineRule="auto"/>
    </w:pPr>
    <w:rPr>
      <w:rFonts w:ascii="Tahoma" w:eastAsia="Microsoft YaHei" w:hAnsi="Tahoma"/>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7E4"/>
    <w:pPr>
      <w:ind w:firstLineChars="200" w:firstLine="420"/>
    </w:pPr>
  </w:style>
  <w:style w:type="character" w:styleId="a4">
    <w:name w:val="Hyperlink"/>
    <w:basedOn w:val="a0"/>
    <w:uiPriority w:val="99"/>
    <w:unhideWhenUsed/>
    <w:rsid w:val="00D967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6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scp2017@ntu.edu.s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s.ntu.edu.sg/programmes/philosophy/iscp/Pages/Home.aspx" TargetMode="External"/><Relationship Id="rId5" Type="http://schemas.openxmlformats.org/officeDocument/2006/relationships/hyperlink" Target="mailto:iscp2017@ntu.edu.s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2</cp:revision>
  <cp:lastPrinted>2016-06-14T02:23:00Z</cp:lastPrinted>
  <dcterms:created xsi:type="dcterms:W3CDTF">2016-10-26T11:37:00Z</dcterms:created>
  <dcterms:modified xsi:type="dcterms:W3CDTF">2016-10-26T11:37:00Z</dcterms:modified>
</cp:coreProperties>
</file>